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>لینک آپارات انعکاس خبری.شماره دو</w:t>
      </w:r>
    </w:p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>((تنها کتاب برگزیده جشنواره ملی پژوهش های مهارت محور1400))</w:t>
      </w:r>
    </w:p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  <w:hyperlink r:id="rId4" w:history="1">
        <w:r w:rsidRPr="00560F37">
          <w:rPr>
            <w:rStyle w:val="Hyperlink"/>
            <w:rFonts w:ascii="Helvetica" w:hAnsi="Helvetica" w:cs="Helvetica"/>
            <w:sz w:val="33"/>
            <w:szCs w:val="33"/>
            <w:shd w:val="clear" w:color="auto" w:fill="FFFFFF"/>
          </w:rPr>
          <w:t>https://www.aparat.com/v/AdJjx</w:t>
        </w:r>
      </w:hyperlink>
    </w:p>
    <w:p w:rsidR="00847566" w:rsidRDefault="00847566">
      <w:pP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</w:pPr>
      <w:bookmarkStart w:id="0" w:name="_GoBack"/>
      <w:bookmarkEnd w:id="0"/>
    </w:p>
    <w:p w:rsidR="00847566" w:rsidRDefault="00847566">
      <w:pP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</w:pPr>
    </w:p>
    <w:p w:rsidR="00847566" w:rsidRDefault="00847566">
      <w:pPr>
        <w:rPr>
          <w:rFonts w:hint="cs"/>
          <w:rtl/>
        </w:rPr>
      </w:pPr>
    </w:p>
    <w:sectPr w:rsidR="00847566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6"/>
    <w:rsid w:val="005703CC"/>
    <w:rsid w:val="00834F82"/>
    <w:rsid w:val="008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EFB98"/>
  <w15:chartTrackingRefBased/>
  <w15:docId w15:val="{AA04F62C-240F-47E7-B9A9-2516626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arat.com/v/AdJj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2022-05-12T09:42:00Z</dcterms:created>
  <dcterms:modified xsi:type="dcterms:W3CDTF">2022-05-12T09:46:00Z</dcterms:modified>
</cp:coreProperties>
</file>